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83B6E" w:rsidRPr="00595F0A" w:rsidRDefault="00F83B6E" w:rsidP="00F83B6E">
      <w:pPr>
        <w:pStyle w:val="10"/>
        <w:jc w:val="center"/>
        <w:rPr>
          <w:rFonts w:ascii="Times New Roman" w:hAnsi="Times New Roman"/>
          <w:b/>
          <w:color w:val="FF0000"/>
          <w:sz w:val="28"/>
          <w:szCs w:val="28"/>
        </w:rPr>
      </w:pPr>
      <w:r w:rsidRPr="00595F0A">
        <w:rPr>
          <w:rFonts w:ascii="Times New Roman" w:hAnsi="Times New Roman"/>
          <w:b/>
          <w:color w:val="FF0000"/>
          <w:sz w:val="28"/>
          <w:szCs w:val="28"/>
        </w:rPr>
        <w:t>Информация о порядке по</w:t>
      </w:r>
      <w:bookmarkStart w:id="0" w:name="_GoBack"/>
      <w:bookmarkEnd w:id="0"/>
      <w:r w:rsidRPr="00595F0A">
        <w:rPr>
          <w:rFonts w:ascii="Times New Roman" w:hAnsi="Times New Roman"/>
          <w:b/>
          <w:color w:val="FF0000"/>
          <w:sz w:val="28"/>
          <w:szCs w:val="28"/>
        </w:rPr>
        <w:t xml:space="preserve">дачи и рассмотрения апелляций </w:t>
      </w:r>
    </w:p>
    <w:p w:rsidR="00F83B6E" w:rsidRPr="00595F0A" w:rsidRDefault="00F83B6E" w:rsidP="00F83B6E">
      <w:pPr>
        <w:pStyle w:val="10"/>
        <w:jc w:val="center"/>
        <w:rPr>
          <w:rFonts w:ascii="Times New Roman" w:hAnsi="Times New Roman"/>
          <w:b/>
          <w:color w:val="FF0000"/>
          <w:sz w:val="28"/>
          <w:szCs w:val="28"/>
        </w:rPr>
      </w:pPr>
      <w:r w:rsidRPr="00595F0A">
        <w:rPr>
          <w:rFonts w:ascii="Times New Roman" w:hAnsi="Times New Roman"/>
          <w:b/>
          <w:color w:val="FF0000"/>
          <w:sz w:val="28"/>
          <w:szCs w:val="28"/>
        </w:rPr>
        <w:t>Конфликтной комиссией Республики Татарстан</w:t>
      </w:r>
    </w:p>
    <w:p w:rsidR="00F83B6E" w:rsidRDefault="00F83B6E" w:rsidP="00F83B6E">
      <w:pPr>
        <w:pStyle w:val="10"/>
        <w:jc w:val="both"/>
        <w:rPr>
          <w:rFonts w:ascii="Times New Roman" w:hAnsi="Times New Roman"/>
          <w:sz w:val="28"/>
          <w:szCs w:val="28"/>
        </w:rPr>
      </w:pPr>
    </w:p>
    <w:p w:rsidR="00F83B6E" w:rsidRDefault="00F83B6E" w:rsidP="00F83B6E">
      <w:pPr>
        <w:shd w:val="clear" w:color="auto" w:fill="FFFFFF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Участник государственной итоговой аттестации (далее – ГИА) имеет право подать апелляцию в письменной форме о нарушении установленного порядка проведения ГИА и (или) о несогласии с выставленными баллами. Участник ГИА и (или) его родители (законные представители) при желании могут присутствовать при рассмотрении апелляции.</w:t>
      </w:r>
    </w:p>
    <w:p w:rsidR="00F83B6E" w:rsidRPr="004654E1" w:rsidRDefault="00F83B6E" w:rsidP="00F83B6E">
      <w:pPr>
        <w:pStyle w:val="1"/>
        <w:numPr>
          <w:ilvl w:val="1"/>
          <w:numId w:val="0"/>
        </w:numPr>
        <w:ind w:firstLine="567"/>
        <w:rPr>
          <w:b w:val="0"/>
          <w:sz w:val="26"/>
          <w:szCs w:val="26"/>
        </w:rPr>
      </w:pPr>
      <w:r w:rsidRPr="004654E1">
        <w:rPr>
          <w:b w:val="0"/>
          <w:sz w:val="26"/>
          <w:szCs w:val="26"/>
        </w:rPr>
        <w:t>К</w:t>
      </w:r>
      <w:r>
        <w:rPr>
          <w:b w:val="0"/>
          <w:sz w:val="26"/>
          <w:szCs w:val="26"/>
        </w:rPr>
        <w:t xml:space="preserve">онфликтная комиссия не рассматривает апелляции по вопросам содержания и </w:t>
      </w:r>
      <w:r w:rsidRPr="004654E1">
        <w:rPr>
          <w:b w:val="0"/>
          <w:sz w:val="26"/>
          <w:szCs w:val="26"/>
        </w:rPr>
        <w:t xml:space="preserve">структуры </w:t>
      </w:r>
      <w:r>
        <w:rPr>
          <w:b w:val="0"/>
          <w:sz w:val="26"/>
          <w:szCs w:val="26"/>
        </w:rPr>
        <w:t xml:space="preserve">заданий по учебным предметам, а также по </w:t>
      </w:r>
      <w:r w:rsidRPr="004654E1">
        <w:rPr>
          <w:b w:val="0"/>
          <w:sz w:val="26"/>
          <w:szCs w:val="26"/>
        </w:rPr>
        <w:t>вопросам, связанным:</w:t>
      </w:r>
    </w:p>
    <w:p w:rsidR="00F83B6E" w:rsidRPr="004654E1" w:rsidRDefault="00F83B6E" w:rsidP="00F83B6E">
      <w:pPr>
        <w:pStyle w:val="1"/>
        <w:numPr>
          <w:ilvl w:val="0"/>
          <w:numId w:val="2"/>
        </w:numPr>
        <w:ind w:left="0" w:firstLine="927"/>
        <w:rPr>
          <w:b w:val="0"/>
          <w:sz w:val="26"/>
          <w:szCs w:val="26"/>
        </w:rPr>
      </w:pPr>
      <w:r w:rsidRPr="004654E1">
        <w:rPr>
          <w:b w:val="0"/>
          <w:sz w:val="26"/>
          <w:szCs w:val="26"/>
        </w:rPr>
        <w:t>с оцениванием результатов выполнения заданий экзаменационной работы скратким ответом;</w:t>
      </w:r>
    </w:p>
    <w:p w:rsidR="00F83B6E" w:rsidRPr="004654E1" w:rsidRDefault="00F83B6E" w:rsidP="00F83B6E">
      <w:pPr>
        <w:pStyle w:val="1"/>
        <w:numPr>
          <w:ilvl w:val="0"/>
          <w:numId w:val="2"/>
        </w:numPr>
        <w:ind w:left="0" w:firstLine="927"/>
        <w:rPr>
          <w:b w:val="0"/>
          <w:sz w:val="26"/>
          <w:szCs w:val="26"/>
        </w:rPr>
      </w:pPr>
      <w:r w:rsidRPr="004654E1">
        <w:rPr>
          <w:b w:val="0"/>
          <w:sz w:val="26"/>
          <w:szCs w:val="26"/>
        </w:rPr>
        <w:t>с нарушением участником ГИА требований, установленных Порядком;</w:t>
      </w:r>
    </w:p>
    <w:p w:rsidR="00F83B6E" w:rsidRPr="004654E1" w:rsidRDefault="00F83B6E" w:rsidP="00F83B6E">
      <w:pPr>
        <w:pStyle w:val="1"/>
        <w:numPr>
          <w:ilvl w:val="0"/>
          <w:numId w:val="2"/>
        </w:numPr>
        <w:ind w:left="0" w:firstLine="927"/>
        <w:rPr>
          <w:b w:val="0"/>
          <w:sz w:val="26"/>
          <w:szCs w:val="26"/>
        </w:rPr>
      </w:pPr>
      <w:r w:rsidRPr="004654E1">
        <w:rPr>
          <w:b w:val="0"/>
          <w:sz w:val="26"/>
          <w:szCs w:val="26"/>
        </w:rPr>
        <w:t>с неправильным оформлением экзаменационной работы.</w:t>
      </w:r>
    </w:p>
    <w:p w:rsidR="00F83B6E" w:rsidRDefault="00F83B6E" w:rsidP="00F83B6E">
      <w:pPr>
        <w:pStyle w:val="a6"/>
        <w:shd w:val="clear" w:color="auto" w:fill="FFFFFF"/>
        <w:spacing w:before="0" w:beforeAutospacing="0" w:after="0"/>
        <w:ind w:firstLine="709"/>
        <w:jc w:val="both"/>
        <w:rPr>
          <w:sz w:val="28"/>
          <w:szCs w:val="28"/>
        </w:rPr>
      </w:pPr>
      <w:r>
        <w:rPr>
          <w:b/>
          <w:sz w:val="28"/>
          <w:szCs w:val="28"/>
        </w:rPr>
        <w:t>Апелляцию о нарушении установленного порядка проведения ГИА</w:t>
      </w:r>
      <w:r>
        <w:rPr>
          <w:sz w:val="28"/>
          <w:szCs w:val="28"/>
        </w:rPr>
        <w:t xml:space="preserve"> участник ГИА подает </w:t>
      </w:r>
      <w:r>
        <w:rPr>
          <w:b/>
          <w:sz w:val="28"/>
          <w:szCs w:val="28"/>
        </w:rPr>
        <w:t>в день проведения экзамена</w:t>
      </w:r>
      <w:r>
        <w:rPr>
          <w:sz w:val="28"/>
          <w:szCs w:val="28"/>
        </w:rPr>
        <w:t xml:space="preserve"> по соответствующему предмету уполномоченному представителю ГЭК, </w:t>
      </w:r>
      <w:r>
        <w:rPr>
          <w:b/>
          <w:sz w:val="28"/>
          <w:szCs w:val="28"/>
        </w:rPr>
        <w:t>не покидая ППЭ.</w:t>
      </w:r>
    </w:p>
    <w:p w:rsidR="00F83B6E" w:rsidRDefault="00F83B6E" w:rsidP="00F83B6E">
      <w:pPr>
        <w:pStyle w:val="a6"/>
        <w:shd w:val="clear" w:color="auto" w:fill="FFFFFF"/>
        <w:spacing w:before="0" w:beforeAutospacing="0" w:after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В целях проверки изложенных в апелляции сведений о нарушении установленного порядка проведения ГИА уполномоченным представителем ГЭК организуется проведение проверки при участии организаторов, технических специалистов по работе с программным обеспечением, специалистов по проведению инструктажа и обеспечению лабораторных работ, не задействованных в аудитории, в которой сдавал экзамен обучающийся, общественных наблюдателей, работников, осуществляющих охрану правопорядка, медицинских работников, а также ассистентов, оказывающих необходимую техническую помощь обучающимся с ограниченными возможностями здоровья.</w:t>
      </w:r>
    </w:p>
    <w:p w:rsidR="00F83B6E" w:rsidRDefault="00F83B6E" w:rsidP="00F83B6E">
      <w:pPr>
        <w:pStyle w:val="a6"/>
        <w:shd w:val="clear" w:color="auto" w:fill="FFFFFF"/>
        <w:spacing w:before="0" w:beforeAutospacing="0" w:after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Результаты проверки изложенных в апелляции сведений о нарушении установленного порядка проведения экзамена оформляются в форме заключения. Апелляция и заключение о результатах проверки </w:t>
      </w:r>
      <w:r>
        <w:rPr>
          <w:b/>
          <w:sz w:val="28"/>
          <w:szCs w:val="28"/>
        </w:rPr>
        <w:t>в тот же день</w:t>
      </w:r>
      <w:r>
        <w:rPr>
          <w:sz w:val="28"/>
          <w:szCs w:val="28"/>
        </w:rPr>
        <w:t xml:space="preserve"> передаются уполномоченным представителем ГЭК в Конфликтную комиссию Республики Татарстан (далее – Конфликтная комиссия РТ).</w:t>
      </w:r>
    </w:p>
    <w:p w:rsidR="00F83B6E" w:rsidRDefault="00F83B6E" w:rsidP="00F83B6E">
      <w:pPr>
        <w:pStyle w:val="a6"/>
        <w:shd w:val="clear" w:color="auto" w:fill="FFFFFF"/>
        <w:spacing w:before="0" w:beforeAutospacing="0" w:after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При рассмотрении апелляции о нарушении установленного порядка проведения ГИА Конфликтная комиссия РТ рассматривает апелляцию и заключение о результатах проверки и выносит одно из решений:</w:t>
      </w:r>
    </w:p>
    <w:p w:rsidR="00F83B6E" w:rsidRDefault="00F83B6E" w:rsidP="00F83B6E">
      <w:pPr>
        <w:pStyle w:val="a6"/>
        <w:shd w:val="clear" w:color="auto" w:fill="FFFFFF"/>
        <w:spacing w:before="0" w:beforeAutospacing="0" w:after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об отклонении апелляции;</w:t>
      </w:r>
    </w:p>
    <w:p w:rsidR="00F83B6E" w:rsidRDefault="00F83B6E" w:rsidP="00F83B6E">
      <w:pPr>
        <w:pStyle w:val="a6"/>
        <w:shd w:val="clear" w:color="auto" w:fill="FFFFFF"/>
        <w:spacing w:before="0" w:beforeAutospacing="0" w:after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об удовлетворении апелляции.</w:t>
      </w:r>
    </w:p>
    <w:p w:rsidR="00F83B6E" w:rsidRDefault="00F83B6E" w:rsidP="00F83B6E">
      <w:pPr>
        <w:pStyle w:val="a6"/>
        <w:shd w:val="clear" w:color="auto" w:fill="FFFFFF"/>
        <w:spacing w:before="0" w:beforeAutospacing="0" w:after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При удовлетворении апелляции результат экзамена, по процедуре которого участником ГИА была подана апелляция, аннулируется и участнику ГИА предоставляется возможность сдать экзамен по учебному предмету в иной день, предусмотренный едиными расписаниями проведения ГИА (в т.ч. ГВЭ).</w:t>
      </w:r>
    </w:p>
    <w:p w:rsidR="00F83B6E" w:rsidRDefault="00F83B6E" w:rsidP="00F83B6E">
      <w:pPr>
        <w:tabs>
          <w:tab w:val="num" w:pos="1134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Апелляция о несогласии с выставленными баллами подается в течение </w:t>
      </w:r>
      <w:r>
        <w:rPr>
          <w:b/>
          <w:sz w:val="28"/>
          <w:szCs w:val="28"/>
        </w:rPr>
        <w:t>двух рабочих дней</w:t>
      </w:r>
      <w:r>
        <w:rPr>
          <w:sz w:val="28"/>
          <w:szCs w:val="28"/>
        </w:rPr>
        <w:t xml:space="preserve"> со дня объявления результатов ГИА по соответствующему учебному предмету.</w:t>
      </w:r>
    </w:p>
    <w:p w:rsidR="00F83B6E" w:rsidRDefault="00F83B6E" w:rsidP="00F83B6E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Обучающиеся подают апелляцию о несогласии с выставленными баллами в организацию, осуществляющую образовательную деятельность, которой они были </w:t>
      </w:r>
      <w:r>
        <w:rPr>
          <w:sz w:val="28"/>
          <w:szCs w:val="28"/>
        </w:rPr>
        <w:lastRenderedPageBreak/>
        <w:t>допущены в установленном порядке к ГИА, выпускники прошлых лет – в места, в которых они были зарегистрированы на сдачу ГИА.</w:t>
      </w:r>
    </w:p>
    <w:p w:rsidR="00F83B6E" w:rsidRDefault="00F83B6E" w:rsidP="00F83B6E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Руководитель образовательной организации, принявший апелляцию, должен передать ее в муниципальный орган управления образованием. Муниципальный орган управления образованием обеспечивает передачу данных об апеллянте в Конфликтную комиссию РТ.</w:t>
      </w:r>
    </w:p>
    <w:p w:rsidR="00F83B6E" w:rsidRDefault="00F83B6E" w:rsidP="00F83B6E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Регистрация апелляций о несогласии с выставленными баллами осуществляется в электронном виде. После регистрации апелляции присваивается порядковый номер, назначается дата и время рассмотрения.</w:t>
      </w:r>
    </w:p>
    <w:p w:rsidR="00F83B6E" w:rsidRDefault="00F83B6E" w:rsidP="00F83B6E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Муниципальный орган управления образованием передает зарегистрированное заявление апелляции с указанием даты и времени рассмотрения в общеобразовательную организацию.</w:t>
      </w:r>
    </w:p>
    <w:p w:rsidR="00F83B6E" w:rsidRDefault="00F83B6E" w:rsidP="00F83B6E">
      <w:pPr>
        <w:pStyle w:val="a6"/>
        <w:shd w:val="clear" w:color="auto" w:fill="FFFFFF"/>
        <w:spacing w:before="0" w:beforeAutospacing="0" w:after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Общеобразовательная организация заблаговременно информирует участников ГИА и (или) их родителей (законных представителей) о времени и месте рассмотрения апелляций. </w:t>
      </w:r>
    </w:p>
    <w:p w:rsidR="00F83B6E" w:rsidRDefault="00F83B6E" w:rsidP="00F83B6E">
      <w:pPr>
        <w:pStyle w:val="a6"/>
        <w:shd w:val="clear" w:color="auto" w:fill="FFFFFF"/>
        <w:spacing w:before="0" w:beforeAutospacing="0" w:after="0"/>
        <w:ind w:firstLine="709"/>
        <w:jc w:val="both"/>
        <w:rPr>
          <w:sz w:val="28"/>
          <w:szCs w:val="28"/>
        </w:rPr>
      </w:pPr>
      <w:r>
        <w:rPr>
          <w:b/>
          <w:sz w:val="28"/>
          <w:szCs w:val="28"/>
        </w:rPr>
        <w:t>Места рассмотрения апелляций</w:t>
      </w:r>
      <w:r>
        <w:rPr>
          <w:sz w:val="28"/>
          <w:szCs w:val="28"/>
        </w:rPr>
        <w:t xml:space="preserve"> о несогласии с выставленными баллами по результатам ГИА: </w:t>
      </w:r>
    </w:p>
    <w:p w:rsidR="00F83B6E" w:rsidRDefault="00F83B6E" w:rsidP="00F83B6E">
      <w:pPr>
        <w:pStyle w:val="a6"/>
        <w:shd w:val="clear" w:color="auto" w:fill="FFFFFF"/>
        <w:spacing w:before="0" w:beforeAutospacing="0" w:after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ГБУ «Республиканский центр мониторинга качества образования»</w:t>
      </w:r>
      <w:r w:rsidR="00682FAE">
        <w:rPr>
          <w:sz w:val="28"/>
          <w:szCs w:val="28"/>
        </w:rPr>
        <w:t xml:space="preserve"> (г</w:t>
      </w:r>
      <w:proofErr w:type="gramStart"/>
      <w:r w:rsidR="00682FAE">
        <w:rPr>
          <w:sz w:val="28"/>
          <w:szCs w:val="28"/>
        </w:rPr>
        <w:t>.К</w:t>
      </w:r>
      <w:proofErr w:type="gramEnd"/>
      <w:r w:rsidR="00682FAE">
        <w:rPr>
          <w:sz w:val="28"/>
          <w:szCs w:val="28"/>
        </w:rPr>
        <w:t>азань);</w:t>
      </w:r>
    </w:p>
    <w:p w:rsidR="00F83B6E" w:rsidRDefault="00F83B6E" w:rsidP="00F83B6E">
      <w:pPr>
        <w:pStyle w:val="a6"/>
        <w:shd w:val="clear" w:color="auto" w:fill="FFFFFF"/>
        <w:spacing w:before="0" w:beforeAutospacing="0" w:after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МБОУ «Средняя общеобразовательная школа № 32» Кировского района г.Казани. </w:t>
      </w:r>
    </w:p>
    <w:p w:rsidR="00F83B6E" w:rsidRDefault="00F83B6E" w:rsidP="00F83B6E">
      <w:pPr>
        <w:widowControl w:val="0"/>
        <w:ind w:firstLine="709"/>
        <w:jc w:val="both"/>
        <w:rPr>
          <w:color w:val="000000"/>
          <w:sz w:val="28"/>
          <w:szCs w:val="28"/>
        </w:rPr>
      </w:pPr>
      <w:r>
        <w:rPr>
          <w:sz w:val="28"/>
          <w:szCs w:val="28"/>
        </w:rPr>
        <w:t xml:space="preserve">Апелляция </w:t>
      </w:r>
      <w:r>
        <w:rPr>
          <w:iCs/>
          <w:sz w:val="28"/>
          <w:szCs w:val="28"/>
        </w:rPr>
        <w:t xml:space="preserve">о несогласии с выставленными баллами </w:t>
      </w:r>
      <w:r>
        <w:rPr>
          <w:sz w:val="28"/>
          <w:szCs w:val="28"/>
        </w:rPr>
        <w:t xml:space="preserve">рассматривается </w:t>
      </w:r>
      <w:r>
        <w:rPr>
          <w:iCs/>
          <w:sz w:val="28"/>
          <w:szCs w:val="28"/>
        </w:rPr>
        <w:t>в течение 4-х дней</w:t>
      </w:r>
      <w:r>
        <w:rPr>
          <w:color w:val="000000"/>
          <w:sz w:val="28"/>
          <w:szCs w:val="28"/>
        </w:rPr>
        <w:t>с момента ее поступления в Конфликтную комиссию РТ.</w:t>
      </w:r>
    </w:p>
    <w:p w:rsidR="00F83B6E" w:rsidRDefault="00F83B6E" w:rsidP="00F83B6E">
      <w:pPr>
        <w:tabs>
          <w:tab w:val="num" w:pos="900"/>
          <w:tab w:val="num" w:pos="1260"/>
          <w:tab w:val="num" w:pos="1776"/>
        </w:tabs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Участник ГИА имеет право присутствовать при рассмотрении апелляции. С выпускником, в случае если он является несовершеннолетним (до 18 лет) и не признан в соответствии с законодательством полностью дееспособным до достижения совершеннолетия, имеет право присутствовать при рассмотрении апелляции один из его родителей (законных представителей).</w:t>
      </w:r>
    </w:p>
    <w:p w:rsidR="00F83B6E" w:rsidRDefault="00F83B6E" w:rsidP="00F83B6E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Указанные лица должны иметь при себе документы, удостоверяющие их личность и подтверждающие родство с апеллянтом. Участник ГИА предъявляет заявление на апелляцию. </w:t>
      </w:r>
    </w:p>
    <w:p w:rsidR="00F83B6E" w:rsidRDefault="00F83B6E" w:rsidP="00F83B6E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В соответствии с Семейным кодексом РФ помимо родителей к законным представителям относятся усыновители, опекуны и попечители. Указанные лица должны иметь при себе документы, удостоверяющие их личность. Если в паспорте родителей нет сведений о детях, необходимо иметь при себе свидетельство о рождении ребенка.</w:t>
      </w:r>
    </w:p>
    <w:p w:rsidR="00F83B6E" w:rsidRDefault="00F83B6E" w:rsidP="00F83B6E">
      <w:pPr>
        <w:pStyle w:val="a6"/>
        <w:shd w:val="clear" w:color="auto" w:fill="FFFFFF"/>
        <w:spacing w:before="0" w:beforeAutospacing="0" w:after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Конфликтная комиссия РТ при рассмотрении апелляции о несогласии с выставленными баллами запрашивает в РЦОИ распечатанные изображения экзаменационной работы, электронные носители, содержащие файлы с цифровой аудиозаписью устных ответов обучающегося, копии протоколов проверки экзаменационной работы предметной комиссией и экзаменационные материалы, выполнявшиеся участником ГИА, подавшим апелляцию.</w:t>
      </w:r>
    </w:p>
    <w:p w:rsidR="00F83B6E" w:rsidRDefault="00F83B6E" w:rsidP="00F83B6E">
      <w:pPr>
        <w:pStyle w:val="a6"/>
        <w:shd w:val="clear" w:color="auto" w:fill="FFFFFF"/>
        <w:spacing w:before="0" w:beforeAutospacing="0" w:after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При рассмотрении апелляции о несогласии с выставленными баллами Конфликтная комиссия РТ предъявляет указанные материалы участнику ГИА (при его участии в рассмотрении апелляции).</w:t>
      </w:r>
    </w:p>
    <w:p w:rsidR="00F83B6E" w:rsidRDefault="00F83B6E" w:rsidP="00F83B6E">
      <w:pPr>
        <w:pStyle w:val="a6"/>
        <w:shd w:val="clear" w:color="auto" w:fill="FFFFFF"/>
        <w:spacing w:before="0" w:beforeAutospacing="0" w:after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Апеллянт письменно подтверждает, что ему предъявлены изображения выполненной им экзаменационной работы (заполнявшихся им бланков ЕГЭ (ОГЭ), </w:t>
      </w:r>
      <w:r w:rsidR="00B52B9F">
        <w:rPr>
          <w:sz w:val="28"/>
          <w:szCs w:val="28"/>
        </w:rPr>
        <w:t xml:space="preserve">ГВЭ-11 (ГВЭ-9) </w:t>
      </w:r>
      <w:r>
        <w:rPr>
          <w:sz w:val="28"/>
          <w:szCs w:val="28"/>
        </w:rPr>
        <w:t>файлы с цифровой аудиозаписью его устного ответа, протоколы его устных ответов.</w:t>
      </w:r>
    </w:p>
    <w:p w:rsidR="00F83B6E" w:rsidRDefault="00F83B6E" w:rsidP="00F83B6E">
      <w:pPr>
        <w:pStyle w:val="a6"/>
        <w:shd w:val="clear" w:color="auto" w:fill="FFFFFF"/>
        <w:spacing w:before="0" w:beforeAutospacing="0" w:after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При возникновении спорных вопросов по оцениванию экзаменационной работы Конфликтная комиссия РТ привлекает к рассмотрению апелляции экспертов по соответствующему учебному предмету, ранее не проверявших данную экзаменационную работу.</w:t>
      </w:r>
    </w:p>
    <w:p w:rsidR="00F83B6E" w:rsidRPr="00BD0DC3" w:rsidRDefault="00F83B6E" w:rsidP="00F83B6E">
      <w:pPr>
        <w:pStyle w:val="1"/>
        <w:numPr>
          <w:ilvl w:val="0"/>
          <w:numId w:val="0"/>
        </w:numPr>
        <w:ind w:firstLine="709"/>
        <w:rPr>
          <w:b w:val="0"/>
        </w:rPr>
      </w:pPr>
      <w:r w:rsidRPr="00BD0DC3">
        <w:rPr>
          <w:b w:val="0"/>
        </w:rPr>
        <w:t>По резул</w:t>
      </w:r>
      <w:r>
        <w:rPr>
          <w:b w:val="0"/>
        </w:rPr>
        <w:t xml:space="preserve">ьтатам рассмотрения апелляции о </w:t>
      </w:r>
      <w:r w:rsidRPr="00BD0DC3">
        <w:rPr>
          <w:b w:val="0"/>
        </w:rPr>
        <w:t>несог</w:t>
      </w:r>
      <w:r>
        <w:rPr>
          <w:b w:val="0"/>
        </w:rPr>
        <w:t xml:space="preserve">ласии с выставленными баллами Конфликтная комиссия РТ </w:t>
      </w:r>
      <w:r w:rsidRPr="00BD0DC3">
        <w:rPr>
          <w:b w:val="0"/>
        </w:rPr>
        <w:t>принимает решение:</w:t>
      </w:r>
    </w:p>
    <w:p w:rsidR="00F83B6E" w:rsidRPr="00BD0DC3" w:rsidRDefault="00F83B6E" w:rsidP="00F83B6E">
      <w:pPr>
        <w:pStyle w:val="1"/>
        <w:numPr>
          <w:ilvl w:val="0"/>
          <w:numId w:val="0"/>
        </w:numPr>
        <w:ind w:firstLine="709"/>
        <w:rPr>
          <w:b w:val="0"/>
        </w:rPr>
      </w:pPr>
      <w:r>
        <w:rPr>
          <w:b w:val="0"/>
        </w:rPr>
        <w:t xml:space="preserve">об отклонении апелляции и </w:t>
      </w:r>
      <w:r w:rsidRPr="00BD0DC3">
        <w:rPr>
          <w:b w:val="0"/>
        </w:rPr>
        <w:t>сохранении выставленных баллов (отсутствие технических ош</w:t>
      </w:r>
      <w:r>
        <w:rPr>
          <w:b w:val="0"/>
        </w:rPr>
        <w:t xml:space="preserve">ибок и </w:t>
      </w:r>
      <w:r w:rsidRPr="00BD0DC3">
        <w:rPr>
          <w:b w:val="0"/>
        </w:rPr>
        <w:t>ошибок оценивания экзаменационной работы);</w:t>
      </w:r>
    </w:p>
    <w:p w:rsidR="00F83B6E" w:rsidRPr="00BD0DC3" w:rsidRDefault="00F83B6E" w:rsidP="00F83B6E">
      <w:pPr>
        <w:pStyle w:val="1"/>
        <w:numPr>
          <w:ilvl w:val="0"/>
          <w:numId w:val="0"/>
        </w:numPr>
        <w:ind w:firstLine="709"/>
        <w:rPr>
          <w:b w:val="0"/>
        </w:rPr>
      </w:pPr>
      <w:r>
        <w:rPr>
          <w:b w:val="0"/>
        </w:rPr>
        <w:t xml:space="preserve">об удовлетворении апелляции и </w:t>
      </w:r>
      <w:r w:rsidRPr="00BD0DC3">
        <w:rPr>
          <w:b w:val="0"/>
        </w:rPr>
        <w:t>изменении баллов (наличие технических ошибок и (или) ошибок оценивания экзаменационной работы).</w:t>
      </w:r>
    </w:p>
    <w:p w:rsidR="00F83B6E" w:rsidRPr="00BD0DC3" w:rsidRDefault="00F83B6E" w:rsidP="00F83B6E">
      <w:pPr>
        <w:pStyle w:val="1"/>
        <w:numPr>
          <w:ilvl w:val="0"/>
          <w:numId w:val="0"/>
        </w:numPr>
        <w:ind w:firstLine="709"/>
      </w:pPr>
      <w:r w:rsidRPr="00BD0DC3">
        <w:rPr>
          <w:b w:val="0"/>
        </w:rPr>
        <w:t xml:space="preserve">При этом </w:t>
      </w:r>
      <w:r>
        <w:t xml:space="preserve">в </w:t>
      </w:r>
      <w:r w:rsidRPr="00BD0DC3">
        <w:t xml:space="preserve">случае удовлетворения апелляции количество ранее выставленных баллов </w:t>
      </w:r>
      <w:r>
        <w:t xml:space="preserve">может измениться как в сторону увеличения, так и </w:t>
      </w:r>
      <w:r w:rsidRPr="00BD0DC3">
        <w:t>в сторону уменьшения количества баллов.</w:t>
      </w:r>
    </w:p>
    <w:p w:rsidR="00F83B6E" w:rsidRDefault="00F83B6E" w:rsidP="00F83B6E">
      <w:pPr>
        <w:pStyle w:val="a6"/>
        <w:shd w:val="clear" w:color="auto" w:fill="FFFFFF"/>
        <w:spacing w:before="0" w:beforeAutospacing="0" w:after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Конфликтная комиссия РТ оформляет и выдает апеллянту уведомление о результатах рассмотрения апелляции с указанием всех изменений, которые были приняты при рассмотрении апелляции и внесены в протокол рассмотрения апелляции и его приложения.</w:t>
      </w:r>
    </w:p>
    <w:sectPr w:rsidR="00F83B6E" w:rsidSect="007029F1">
      <w:pgSz w:w="11906" w:h="16838"/>
      <w:pgMar w:top="1134" w:right="566" w:bottom="1134" w:left="1276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3541EA5"/>
    <w:multiLevelType w:val="hybridMultilevel"/>
    <w:tmpl w:val="91F86066"/>
    <w:lvl w:ilvl="0" w:tplc="04190001">
      <w:start w:val="1"/>
      <w:numFmt w:val="bullet"/>
      <w:lvlText w:val=""/>
      <w:lvlJc w:val="left"/>
      <w:pPr>
        <w:ind w:left="178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50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2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4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6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38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0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2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48" w:hanging="360"/>
      </w:pPr>
      <w:rPr>
        <w:rFonts w:ascii="Wingdings" w:hAnsi="Wingdings" w:hint="default"/>
      </w:rPr>
    </w:lvl>
  </w:abstractNum>
  <w:abstractNum w:abstractNumId="1">
    <w:nsid w:val="3388382F"/>
    <w:multiLevelType w:val="multilevel"/>
    <w:tmpl w:val="D5E0890E"/>
    <w:lvl w:ilvl="0">
      <w:start w:val="1"/>
      <w:numFmt w:val="decimal"/>
      <w:pStyle w:val="1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1284"/>
        </w:tabs>
        <w:ind w:left="1284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</w:lvl>
  </w:abstractNum>
  <w:abstractNum w:abstractNumId="2">
    <w:nsid w:val="5ACC015E"/>
    <w:multiLevelType w:val="hybridMultilevel"/>
    <w:tmpl w:val="60A632BE"/>
    <w:lvl w:ilvl="0" w:tplc="EFA085EE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97482BB2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C2887F72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B2AE2CB8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129A175A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30BABF64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D9A6624C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70DE70F8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5874AC5A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">
    <w:nsid w:val="74884E78"/>
    <w:multiLevelType w:val="hybridMultilevel"/>
    <w:tmpl w:val="CC2412C2"/>
    <w:lvl w:ilvl="0" w:tplc="C2D0569A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1"/>
    <w:lvlOverride w:ilvl="0">
      <w:lvl w:ilvl="0">
        <w:start w:val="1"/>
        <w:numFmt w:val="decimal"/>
        <w:pStyle w:val="1"/>
        <w:lvlText w:val="%1."/>
        <w:lvlJc w:val="left"/>
        <w:pPr>
          <w:tabs>
            <w:tab w:val="num" w:pos="360"/>
          </w:tabs>
          <w:ind w:left="360" w:hanging="360"/>
        </w:pPr>
        <w:rPr>
          <w:b/>
        </w:rPr>
      </w:lvl>
    </w:lvlOverride>
    <w:lvlOverride w:ilvl="1">
      <w:lvl w:ilvl="1">
        <w:start w:val="1"/>
        <w:numFmt w:val="decimal"/>
        <w:lvlText w:val="%1.%2."/>
        <w:lvlJc w:val="left"/>
        <w:pPr>
          <w:tabs>
            <w:tab w:val="num" w:pos="1283"/>
          </w:tabs>
          <w:ind w:left="1283" w:hanging="432"/>
        </w:pPr>
      </w:lvl>
    </w:lvlOverride>
    <w:lvlOverride w:ilvl="2">
      <w:lvl w:ilvl="2">
        <w:start w:val="1"/>
        <w:numFmt w:val="decimal"/>
        <w:lvlText w:val="%1.%2.%3."/>
        <w:lvlJc w:val="left"/>
        <w:pPr>
          <w:tabs>
            <w:tab w:val="num" w:pos="1440"/>
          </w:tabs>
          <w:ind w:left="1224" w:hanging="504"/>
        </w:pPr>
      </w:lvl>
    </w:lvlOverride>
    <w:lvlOverride w:ilvl="3">
      <w:lvl w:ilvl="3">
        <w:start w:val="1"/>
        <w:numFmt w:val="decimal"/>
        <w:lvlText w:val="%1.%2.%3.%4."/>
        <w:lvlJc w:val="left"/>
        <w:pPr>
          <w:tabs>
            <w:tab w:val="num" w:pos="2160"/>
          </w:tabs>
          <w:ind w:left="1728" w:hanging="648"/>
        </w:pPr>
      </w:lvl>
    </w:lvlOverride>
    <w:lvlOverride w:ilvl="4">
      <w:lvl w:ilvl="4">
        <w:start w:val="1"/>
        <w:numFmt w:val="decimal"/>
        <w:lvlText w:val="%1.%2.%3.%4.%5."/>
        <w:lvlJc w:val="left"/>
        <w:pPr>
          <w:tabs>
            <w:tab w:val="num" w:pos="2520"/>
          </w:tabs>
          <w:ind w:left="2232" w:hanging="792"/>
        </w:pPr>
      </w:lvl>
    </w:lvlOverride>
    <w:lvlOverride w:ilvl="5">
      <w:lvl w:ilvl="5">
        <w:start w:val="1"/>
        <w:numFmt w:val="decimal"/>
        <w:lvlText w:val="%1.%2.%3.%4.%5.%6."/>
        <w:lvlJc w:val="left"/>
        <w:pPr>
          <w:tabs>
            <w:tab w:val="num" w:pos="3240"/>
          </w:tabs>
          <w:ind w:left="2736" w:hanging="936"/>
        </w:pPr>
      </w:lvl>
    </w:lvlOverride>
    <w:lvlOverride w:ilvl="6">
      <w:lvl w:ilvl="6">
        <w:start w:val="1"/>
        <w:numFmt w:val="decimal"/>
        <w:lvlText w:val="%1.%2.%3.%4.%5.%6.%7."/>
        <w:lvlJc w:val="left"/>
        <w:pPr>
          <w:tabs>
            <w:tab w:val="num" w:pos="3960"/>
          </w:tabs>
          <w:ind w:left="3240" w:hanging="1080"/>
        </w:pPr>
      </w:lvl>
    </w:lvlOverride>
    <w:lvlOverride w:ilvl="7">
      <w:lvl w:ilvl="7">
        <w:start w:val="1"/>
        <w:numFmt w:val="decimal"/>
        <w:lvlText w:val="%1.%2.%3.%4.%5.%6.%7.%8."/>
        <w:lvlJc w:val="left"/>
        <w:pPr>
          <w:tabs>
            <w:tab w:val="num" w:pos="4320"/>
          </w:tabs>
          <w:ind w:left="3744" w:hanging="1224"/>
        </w:pPr>
      </w:lvl>
    </w:lvlOverride>
    <w:lvlOverride w:ilvl="8">
      <w:lvl w:ilvl="8">
        <w:start w:val="1"/>
        <w:numFmt w:val="decimal"/>
        <w:lvlText w:val="%1.%2.%3.%4.%5.%6.%7.%8.%9."/>
        <w:lvlJc w:val="left"/>
        <w:pPr>
          <w:tabs>
            <w:tab w:val="num" w:pos="5040"/>
          </w:tabs>
          <w:ind w:left="4320" w:hanging="1440"/>
        </w:pPr>
      </w:lvl>
    </w:lvlOverride>
  </w:num>
  <w:num w:numId="2">
    <w:abstractNumId w:val="2"/>
  </w:num>
  <w:num w:numId="3">
    <w:abstractNumId w:val="3"/>
  </w:num>
  <w:num w:numId="4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8A73D7"/>
    <w:rsid w:val="000767D3"/>
    <w:rsid w:val="00154665"/>
    <w:rsid w:val="0016138E"/>
    <w:rsid w:val="00192080"/>
    <w:rsid w:val="001A7F28"/>
    <w:rsid w:val="001C06E4"/>
    <w:rsid w:val="001E4624"/>
    <w:rsid w:val="0039413A"/>
    <w:rsid w:val="00462721"/>
    <w:rsid w:val="0048493B"/>
    <w:rsid w:val="004A7671"/>
    <w:rsid w:val="0050324F"/>
    <w:rsid w:val="00553167"/>
    <w:rsid w:val="00595F0A"/>
    <w:rsid w:val="005E2348"/>
    <w:rsid w:val="00604DDB"/>
    <w:rsid w:val="006447C2"/>
    <w:rsid w:val="006533CE"/>
    <w:rsid w:val="006550B7"/>
    <w:rsid w:val="00682FAE"/>
    <w:rsid w:val="007029F1"/>
    <w:rsid w:val="00704445"/>
    <w:rsid w:val="007E720B"/>
    <w:rsid w:val="00845815"/>
    <w:rsid w:val="008848A6"/>
    <w:rsid w:val="008A73D7"/>
    <w:rsid w:val="008E254C"/>
    <w:rsid w:val="00987E96"/>
    <w:rsid w:val="00A22BD2"/>
    <w:rsid w:val="00A672CC"/>
    <w:rsid w:val="00A67F7A"/>
    <w:rsid w:val="00AE1BCD"/>
    <w:rsid w:val="00B52B9F"/>
    <w:rsid w:val="00B71F22"/>
    <w:rsid w:val="00B80B1F"/>
    <w:rsid w:val="00BB0F3F"/>
    <w:rsid w:val="00C24B59"/>
    <w:rsid w:val="00C25E1A"/>
    <w:rsid w:val="00C65FB6"/>
    <w:rsid w:val="00C96538"/>
    <w:rsid w:val="00CD087D"/>
    <w:rsid w:val="00CE5B54"/>
    <w:rsid w:val="00D11056"/>
    <w:rsid w:val="00D61A29"/>
    <w:rsid w:val="00DF7AE2"/>
    <w:rsid w:val="00E419A1"/>
    <w:rsid w:val="00EB4471"/>
    <w:rsid w:val="00F17E09"/>
    <w:rsid w:val="00F242C0"/>
    <w:rsid w:val="00F83B6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029F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semiHidden/>
    <w:unhideWhenUsed/>
    <w:rsid w:val="007029F1"/>
    <w:pPr>
      <w:spacing w:after="120"/>
    </w:pPr>
  </w:style>
  <w:style w:type="character" w:customStyle="1" w:styleId="a4">
    <w:name w:val="Основной текст Знак"/>
    <w:basedOn w:val="a0"/>
    <w:link w:val="a3"/>
    <w:semiHidden/>
    <w:rsid w:val="007029F1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No Spacing"/>
    <w:uiPriority w:val="1"/>
    <w:qFormat/>
    <w:rsid w:val="007029F1"/>
    <w:pPr>
      <w:spacing w:after="0" w:line="240" w:lineRule="auto"/>
    </w:pPr>
    <w:rPr>
      <w:rFonts w:ascii="Times New Roman" w:eastAsia="Calibri" w:hAnsi="Times New Roman" w:cs="Times New Roman"/>
      <w:sz w:val="28"/>
    </w:rPr>
  </w:style>
  <w:style w:type="paragraph" w:customStyle="1" w:styleId="10">
    <w:name w:val="Без интервала1"/>
    <w:rsid w:val="007029F1"/>
    <w:pPr>
      <w:spacing w:after="0" w:line="240" w:lineRule="auto"/>
    </w:pPr>
    <w:rPr>
      <w:rFonts w:ascii="Calibri" w:eastAsia="Times New Roman" w:hAnsi="Calibri" w:cs="Times New Roman"/>
    </w:rPr>
  </w:style>
  <w:style w:type="paragraph" w:customStyle="1" w:styleId="1">
    <w:name w:val="Стиль1"/>
    <w:basedOn w:val="a"/>
    <w:uiPriority w:val="99"/>
    <w:qFormat/>
    <w:rsid w:val="00D61A29"/>
    <w:pPr>
      <w:numPr>
        <w:numId w:val="1"/>
      </w:numPr>
      <w:jc w:val="both"/>
    </w:pPr>
    <w:rPr>
      <w:b/>
      <w:sz w:val="28"/>
      <w:szCs w:val="28"/>
    </w:rPr>
  </w:style>
  <w:style w:type="paragraph" w:styleId="a6">
    <w:name w:val="Normal (Web)"/>
    <w:basedOn w:val="a"/>
    <w:uiPriority w:val="99"/>
    <w:unhideWhenUsed/>
    <w:rsid w:val="00D61A29"/>
    <w:pPr>
      <w:spacing w:before="100" w:beforeAutospacing="1" w:after="390"/>
    </w:pPr>
  </w:style>
  <w:style w:type="character" w:styleId="a7">
    <w:name w:val="Hyperlink"/>
    <w:basedOn w:val="a0"/>
    <w:uiPriority w:val="99"/>
    <w:unhideWhenUsed/>
    <w:rsid w:val="00AE1BCD"/>
    <w:rPr>
      <w:color w:val="0000FF" w:themeColor="hyperlink"/>
      <w:u w:val="single"/>
    </w:rPr>
  </w:style>
  <w:style w:type="table" w:styleId="a8">
    <w:name w:val="Table Grid"/>
    <w:basedOn w:val="a1"/>
    <w:uiPriority w:val="39"/>
    <w:rsid w:val="00604DD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029F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semiHidden/>
    <w:unhideWhenUsed/>
    <w:rsid w:val="007029F1"/>
    <w:pPr>
      <w:spacing w:after="120"/>
    </w:pPr>
  </w:style>
  <w:style w:type="character" w:customStyle="1" w:styleId="a4">
    <w:name w:val="Основной текст Знак"/>
    <w:basedOn w:val="a0"/>
    <w:link w:val="a3"/>
    <w:semiHidden/>
    <w:rsid w:val="007029F1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No Spacing"/>
    <w:uiPriority w:val="1"/>
    <w:qFormat/>
    <w:rsid w:val="007029F1"/>
    <w:pPr>
      <w:spacing w:after="0" w:line="240" w:lineRule="auto"/>
    </w:pPr>
    <w:rPr>
      <w:rFonts w:ascii="Times New Roman" w:eastAsia="Calibri" w:hAnsi="Times New Roman" w:cs="Times New Roman"/>
      <w:sz w:val="28"/>
    </w:rPr>
  </w:style>
  <w:style w:type="paragraph" w:customStyle="1" w:styleId="10">
    <w:name w:val="Без интервала1"/>
    <w:rsid w:val="007029F1"/>
    <w:pPr>
      <w:spacing w:after="0" w:line="240" w:lineRule="auto"/>
    </w:pPr>
    <w:rPr>
      <w:rFonts w:ascii="Calibri" w:eastAsia="Times New Roman" w:hAnsi="Calibri" w:cs="Times New Roman"/>
    </w:rPr>
  </w:style>
  <w:style w:type="paragraph" w:customStyle="1" w:styleId="1">
    <w:name w:val="Стиль1"/>
    <w:basedOn w:val="a"/>
    <w:uiPriority w:val="99"/>
    <w:qFormat/>
    <w:rsid w:val="00D61A29"/>
    <w:pPr>
      <w:numPr>
        <w:numId w:val="1"/>
      </w:numPr>
      <w:jc w:val="both"/>
    </w:pPr>
    <w:rPr>
      <w:b/>
      <w:sz w:val="28"/>
      <w:szCs w:val="28"/>
    </w:rPr>
  </w:style>
  <w:style w:type="paragraph" w:styleId="a6">
    <w:name w:val="Normal (Web)"/>
    <w:basedOn w:val="a"/>
    <w:uiPriority w:val="99"/>
    <w:unhideWhenUsed/>
    <w:rsid w:val="00D61A29"/>
    <w:pPr>
      <w:spacing w:before="100" w:beforeAutospacing="1" w:after="390"/>
    </w:pPr>
  </w:style>
  <w:style w:type="character" w:styleId="a7">
    <w:name w:val="Hyperlink"/>
    <w:basedOn w:val="a0"/>
    <w:uiPriority w:val="99"/>
    <w:unhideWhenUsed/>
    <w:rsid w:val="00AE1BCD"/>
    <w:rPr>
      <w:color w:val="0000FF" w:themeColor="hyperlink"/>
      <w:u w:val="single"/>
    </w:rPr>
  </w:style>
  <w:style w:type="table" w:styleId="a8">
    <w:name w:val="Table Grid"/>
    <w:basedOn w:val="a1"/>
    <w:uiPriority w:val="39"/>
    <w:rsid w:val="00604DD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988</Words>
  <Characters>5633</Characters>
  <Application>Microsoft Office Word</Application>
  <DocSecurity>0</DocSecurity>
  <Lines>46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ege2</dc:creator>
  <cp:keywords/>
  <dc:description/>
  <cp:lastModifiedBy>Home</cp:lastModifiedBy>
  <cp:revision>3</cp:revision>
  <dcterms:created xsi:type="dcterms:W3CDTF">2019-07-28T08:26:00Z</dcterms:created>
  <dcterms:modified xsi:type="dcterms:W3CDTF">2019-07-28T08:27:00Z</dcterms:modified>
</cp:coreProperties>
</file>